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AC" w:rsidRPr="000264DD" w:rsidRDefault="00133387" w:rsidP="00133387">
      <w:pPr>
        <w:shd w:val="clear" w:color="auto" w:fill="FEFEFE"/>
        <w:spacing w:before="100" w:beforeAutospacing="1" w:after="100" w:afterAutospacing="1" w:line="240" w:lineRule="auto"/>
        <w:jc w:val="center"/>
        <w:outlineLvl w:val="1"/>
        <w:rPr>
          <w:rFonts w:ascii="Poppins" w:eastAsia="Times New Roman" w:hAnsi="Poppins" w:cs="Poppins"/>
          <w:b/>
          <w:bCs/>
          <w:color w:val="0A0A0A"/>
          <w:sz w:val="36"/>
          <w:szCs w:val="36"/>
          <w:lang w:eastAsia="fi-FI"/>
        </w:rPr>
      </w:pPr>
      <w:r>
        <w:rPr>
          <w:rFonts w:ascii="Poppins" w:eastAsia="Times New Roman" w:hAnsi="Poppins" w:cs="Poppins"/>
          <w:b/>
          <w:bCs/>
          <w:noProof/>
          <w:color w:val="0A0A0A"/>
          <w:sz w:val="36"/>
          <w:szCs w:val="36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62200" cy="807720"/>
            <wp:effectExtent l="0" t="0" r="0" b="0"/>
            <wp:wrapThrough wrapText="bothSides">
              <wp:wrapPolygon edited="0">
                <wp:start x="0" y="0"/>
                <wp:lineTo x="0" y="20887"/>
                <wp:lineTo x="21426" y="20887"/>
                <wp:lineTo x="21426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9AC" w:rsidRPr="000264DD">
        <w:rPr>
          <w:rFonts w:ascii="Poppins" w:eastAsia="Times New Roman" w:hAnsi="Poppins" w:cs="Poppins"/>
          <w:b/>
          <w:bCs/>
          <w:color w:val="0A0A0A"/>
          <w:sz w:val="36"/>
          <w:szCs w:val="36"/>
          <w:lang w:eastAsia="fi-FI"/>
        </w:rPr>
        <w:t>Polkupyöräergometritestillä tietoa kestävyyskunnosta</w:t>
      </w:r>
    </w:p>
    <w:p w:rsidR="00CF69AC" w:rsidRPr="00133387" w:rsidRDefault="00CF69AC" w:rsidP="00CF69AC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000000" w:themeColor="text1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Testi mittaa sydämen ja verenkiertoelimistön kuntoa. Epäsuoran </w:t>
      </w:r>
      <w:proofErr w:type="spellStart"/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submaksimaalisen</w:t>
      </w:r>
      <w:proofErr w:type="spellEnd"/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 testin avulla saadaan arvio maksimaalisesta hapenottokyvystä.</w:t>
      </w:r>
      <w:r w:rsidRPr="00133387">
        <w:rPr>
          <w:rFonts w:ascii="Poppins" w:eastAsia="Times New Roman" w:hAnsi="Poppins" w:cs="Poppins"/>
          <w:color w:val="000000" w:themeColor="text1"/>
          <w:sz w:val="20"/>
          <w:szCs w:val="20"/>
          <w:lang w:eastAsia="fi-FI"/>
        </w:rPr>
        <w:t xml:space="preserve"> Tulosten perusteella laaditaan henkilökohtainen liikuntaohjelma sykesuosituksineen </w:t>
      </w:r>
      <w:r w:rsidR="00DB0145" w:rsidRPr="00133387">
        <w:rPr>
          <w:rFonts w:ascii="Poppins" w:eastAsia="Times New Roman" w:hAnsi="Poppins" w:cs="Poppins"/>
          <w:color w:val="000000" w:themeColor="text1"/>
          <w:sz w:val="20"/>
          <w:szCs w:val="20"/>
          <w:lang w:eastAsia="fi-FI"/>
        </w:rPr>
        <w:t xml:space="preserve">eri kestävyyden osa-alueille. </w:t>
      </w: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Ergometritesti soveltuu tavallisille kuntoilijoille ja terveysliikkujille.</w:t>
      </w:r>
    </w:p>
    <w:p w:rsidR="00CF69AC" w:rsidRPr="00133387" w:rsidRDefault="00CF69AC" w:rsidP="00CF69AC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b/>
          <w:bCs/>
          <w:color w:val="0A0A0A"/>
          <w:sz w:val="20"/>
          <w:szCs w:val="20"/>
          <w:lang w:eastAsia="fi-FI"/>
        </w:rPr>
        <w:t>Miten testi tehdään?</w:t>
      </w:r>
    </w:p>
    <w:p w:rsidR="00CF69AC" w:rsidRPr="00133387" w:rsidRDefault="00CF69AC" w:rsidP="00CF69AC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Testissä poljetaan polkupyörä ergometria 12 minuuttia, neljän minuutin välein nousevalla kuormituksella. Tavoitteena on saavuttaa vähintään 85 % syketaso ikää vastaavasta tai aiemmin mitatusta maksimisykkeestä. </w:t>
      </w:r>
    </w:p>
    <w:p w:rsidR="00CF69AC" w:rsidRPr="00133387" w:rsidRDefault="00133387" w:rsidP="00CF69AC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b/>
          <w:bCs/>
          <w:noProof/>
          <w:color w:val="0A0A0A"/>
          <w:sz w:val="20"/>
          <w:szCs w:val="20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3859530</wp:posOffset>
            </wp:positionH>
            <wp:positionV relativeFrom="paragraph">
              <wp:posOffset>6985</wp:posOffset>
            </wp:positionV>
            <wp:extent cx="2735580" cy="3647440"/>
            <wp:effectExtent l="0" t="0" r="7620" b="10160"/>
            <wp:wrapTight wrapText="bothSides">
              <wp:wrapPolygon edited="0">
                <wp:start x="3460" y="0"/>
                <wp:lineTo x="1955" y="113"/>
                <wp:lineTo x="0" y="1128"/>
                <wp:lineTo x="0" y="19065"/>
                <wp:lineTo x="150" y="20532"/>
                <wp:lineTo x="2106" y="21322"/>
                <wp:lineTo x="3460" y="21547"/>
                <wp:lineTo x="18050" y="21547"/>
                <wp:lineTo x="19404" y="21322"/>
                <wp:lineTo x="21359" y="20532"/>
                <wp:lineTo x="21510" y="19065"/>
                <wp:lineTo x="21510" y="1128"/>
                <wp:lineTo x="19554" y="113"/>
                <wp:lineTo x="18050" y="0"/>
                <wp:lineTo x="346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ipyörä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3647440"/>
                    </a:xfrm>
                    <a:prstGeom prst="rect">
                      <a:avLst/>
                    </a:prstGeom>
                    <a:effectLst>
                      <a:outerShdw blurRad="50800" dist="50800" dir="5400000" sx="95000" sy="95000" algn="ctr" rotWithShape="0">
                        <a:srgbClr val="000000">
                          <a:alpha val="44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9AC" w:rsidRPr="00133387">
        <w:rPr>
          <w:rFonts w:ascii="Poppins" w:eastAsia="Times New Roman" w:hAnsi="Poppins" w:cs="Poppins"/>
          <w:b/>
          <w:bCs/>
          <w:color w:val="0A0A0A"/>
          <w:sz w:val="20"/>
          <w:szCs w:val="20"/>
          <w:lang w:eastAsia="fi-FI"/>
        </w:rPr>
        <w:t>Testiin sisältyy</w:t>
      </w:r>
    </w:p>
    <w:p w:rsidR="00CF69AC" w:rsidRPr="00133387" w:rsidRDefault="00CF69AC" w:rsidP="00CF69A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terveyskysely</w:t>
      </w:r>
    </w:p>
    <w:p w:rsidR="00CF69AC" w:rsidRPr="00133387" w:rsidRDefault="00CF69AC" w:rsidP="00CF69A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epäsuora progressiivinen </w:t>
      </w:r>
      <w:proofErr w:type="spellStart"/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submaksimaalinen</w:t>
      </w:r>
      <w:proofErr w:type="spellEnd"/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 polkupyöräergometritesti</w:t>
      </w:r>
      <w:r w:rsidR="00DB0145"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.</w:t>
      </w:r>
    </w:p>
    <w:p w:rsidR="00CF69AC" w:rsidRPr="00133387" w:rsidRDefault="00CF69AC" w:rsidP="00CF69AC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color w:val="000000" w:themeColor="text1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kirjallinen sekä suullinen testipalaute ja </w:t>
      </w:r>
      <w:r w:rsidR="007C68AC">
        <w:rPr>
          <w:rFonts w:ascii="Poppins" w:eastAsia="Times New Roman" w:hAnsi="Poppins" w:cs="Poppins"/>
          <w:color w:val="000000" w:themeColor="text1"/>
          <w:sz w:val="20"/>
          <w:szCs w:val="20"/>
          <w:lang w:eastAsia="fi-FI"/>
        </w:rPr>
        <w:t>liikuntaohje</w:t>
      </w:r>
      <w:bookmarkStart w:id="0" w:name="_GoBack"/>
      <w:bookmarkEnd w:id="0"/>
    </w:p>
    <w:p w:rsidR="00CF69AC" w:rsidRPr="00133387" w:rsidRDefault="00CF69AC" w:rsidP="00DB0145">
      <w:pPr>
        <w:shd w:val="clear" w:color="auto" w:fill="FEFEFE"/>
        <w:spacing w:after="0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</w:p>
    <w:p w:rsidR="00CF69AC" w:rsidRPr="00133387" w:rsidRDefault="00CF69AC" w:rsidP="00CF69AC">
      <w:pPr>
        <w:shd w:val="clear" w:color="auto" w:fill="FEFEFE"/>
        <w:spacing w:before="100" w:beforeAutospacing="1" w:after="100" w:afterAutospacing="1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b/>
          <w:bCs/>
          <w:color w:val="0A0A0A"/>
          <w:sz w:val="20"/>
          <w:szCs w:val="20"/>
          <w:lang w:eastAsia="fi-FI"/>
        </w:rPr>
        <w:t>Miten valmistaudut kuntotestiin?</w:t>
      </w:r>
    </w:p>
    <w:p w:rsidR="00CF69AC" w:rsidRPr="00133387" w:rsidRDefault="00CF69AC" w:rsidP="00CF69AC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vältä kovaa fyysistä rasitusta testiä edeltävän vuorokauden aikana</w:t>
      </w:r>
    </w:p>
    <w:p w:rsidR="00CF69AC" w:rsidRPr="00133387" w:rsidRDefault="00CF69AC" w:rsidP="00CF69AC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alkoholin käyttöä tulee välttää 24 h ennen testiä</w:t>
      </w:r>
    </w:p>
    <w:p w:rsidR="00CF69AC" w:rsidRPr="00133387" w:rsidRDefault="00CF69AC" w:rsidP="00CF69AC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kahvia ja kofeiinipitoisia tuotteita, sekä tupakointia tulee välttää vähintään 4h ennen testiä</w:t>
      </w:r>
    </w:p>
    <w:p w:rsidR="00CF69AC" w:rsidRPr="00133387" w:rsidRDefault="00CF69AC" w:rsidP="00CF69AC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Tulethan testiin täysin terveenä.</w:t>
      </w:r>
    </w:p>
    <w:p w:rsidR="00CF69AC" w:rsidRPr="00133387" w:rsidRDefault="00CF69AC" w:rsidP="00CF69AC">
      <w:pPr>
        <w:shd w:val="clear" w:color="auto" w:fill="FEFEFE"/>
        <w:spacing w:after="0" w:line="240" w:lineRule="auto"/>
        <w:ind w:left="720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</w:p>
    <w:p w:rsidR="00CF69AC" w:rsidRPr="00133387" w:rsidRDefault="00CF69AC" w:rsidP="00CF69AC">
      <w:pPr>
        <w:shd w:val="clear" w:color="auto" w:fill="FEFEFE"/>
        <w:spacing w:after="0" w:line="240" w:lineRule="auto"/>
        <w:ind w:left="720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Hinta: 20€</w:t>
      </w:r>
      <w:r w:rsidR="0059482E"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 </w:t>
      </w:r>
    </w:p>
    <w:p w:rsidR="0059482E" w:rsidRPr="00133387" w:rsidRDefault="0059482E" w:rsidP="00CF69AC">
      <w:pPr>
        <w:shd w:val="clear" w:color="auto" w:fill="FEFEFE"/>
        <w:spacing w:after="0" w:line="240" w:lineRule="auto"/>
        <w:ind w:left="720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Aika: Tiistaisin klo </w:t>
      </w:r>
      <w:proofErr w:type="gramStart"/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17-19</w:t>
      </w:r>
      <w:proofErr w:type="gramEnd"/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 tai muuna aikana sovitusti.</w:t>
      </w:r>
      <w:r w:rsid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 Varaa aina aika.</w:t>
      </w:r>
    </w:p>
    <w:p w:rsidR="0059482E" w:rsidRPr="00133387" w:rsidRDefault="0059482E" w:rsidP="00CF69AC">
      <w:pPr>
        <w:shd w:val="clear" w:color="auto" w:fill="FEFEFE"/>
        <w:spacing w:after="0" w:line="240" w:lineRule="auto"/>
        <w:ind w:left="720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Paikka: Isokyrö Areena</w:t>
      </w:r>
    </w:p>
    <w:p w:rsidR="00CF69AC" w:rsidRPr="00133387" w:rsidRDefault="0059482E" w:rsidP="00CF69AC">
      <w:pPr>
        <w:shd w:val="clear" w:color="auto" w:fill="FEFEFE"/>
        <w:spacing w:after="0" w:line="240" w:lineRule="auto"/>
        <w:ind w:left="720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>Aikaa testiin ja tuloksen läpikäyntiin kuluu n.30 minuuttia.</w:t>
      </w:r>
    </w:p>
    <w:p w:rsidR="0059482E" w:rsidRPr="00133387" w:rsidRDefault="0059482E" w:rsidP="00CF69AC">
      <w:pPr>
        <w:shd w:val="clear" w:color="auto" w:fill="FEFEFE"/>
        <w:spacing w:after="0" w:line="240" w:lineRule="auto"/>
        <w:ind w:left="720"/>
        <w:rPr>
          <w:rFonts w:ascii="Poppins" w:eastAsia="Times New Roman" w:hAnsi="Poppins" w:cs="Poppins"/>
          <w:color w:val="0A0A0A"/>
          <w:sz w:val="20"/>
          <w:szCs w:val="20"/>
          <w:lang w:eastAsia="fi-FI"/>
        </w:rPr>
      </w:pPr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Varaa aikasi kuntotestiin </w:t>
      </w:r>
      <w:hyperlink r:id="rId7" w:history="1">
        <w:r w:rsidRPr="00133387">
          <w:rPr>
            <w:rStyle w:val="Hyperlinkki"/>
            <w:rFonts w:ascii="Poppins" w:eastAsia="Times New Roman" w:hAnsi="Poppins" w:cs="Poppins"/>
            <w:sz w:val="20"/>
            <w:szCs w:val="20"/>
            <w:lang w:eastAsia="fi-FI"/>
          </w:rPr>
          <w:t>serina.hemminki@isokyro.fi</w:t>
        </w:r>
      </w:hyperlink>
      <w:r w:rsidRPr="00133387">
        <w:rPr>
          <w:rFonts w:ascii="Poppins" w:eastAsia="Times New Roman" w:hAnsi="Poppins" w:cs="Poppins"/>
          <w:color w:val="0A0A0A"/>
          <w:sz w:val="20"/>
          <w:szCs w:val="20"/>
          <w:lang w:eastAsia="fi-FI"/>
        </w:rPr>
        <w:t xml:space="preserve"> tai 050 314 2354</w:t>
      </w:r>
    </w:p>
    <w:p w:rsidR="0059482E" w:rsidRPr="00CF69AC" w:rsidRDefault="0059482E" w:rsidP="00CF69AC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A0A0A"/>
          <w:sz w:val="24"/>
          <w:szCs w:val="24"/>
          <w:lang w:eastAsia="fi-FI"/>
        </w:rPr>
      </w:pPr>
    </w:p>
    <w:p w:rsidR="00BC1EBD" w:rsidRDefault="00133387">
      <w:r>
        <w:rPr>
          <w:rFonts w:ascii="Poppins" w:eastAsia="Times New Roman" w:hAnsi="Poppins" w:cs="Poppins"/>
          <w:b/>
          <w:bCs/>
          <w:noProof/>
          <w:color w:val="0A0A0A"/>
          <w:sz w:val="36"/>
          <w:szCs w:val="36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2125980" cy="701040"/>
            <wp:effectExtent l="0" t="0" r="7620" b="381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ämää suurem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1E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722"/>
    <w:multiLevelType w:val="multilevel"/>
    <w:tmpl w:val="81AE7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8683C"/>
    <w:multiLevelType w:val="multilevel"/>
    <w:tmpl w:val="03CC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AC"/>
    <w:rsid w:val="000264DD"/>
    <w:rsid w:val="00133387"/>
    <w:rsid w:val="00254A94"/>
    <w:rsid w:val="0059482E"/>
    <w:rsid w:val="007C68AC"/>
    <w:rsid w:val="008E29B9"/>
    <w:rsid w:val="00CF69AC"/>
    <w:rsid w:val="00D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9232D-985B-4BF9-A99F-B8FA4A41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94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serina.hemminki@isokyr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Hemminki</dc:creator>
  <cp:keywords/>
  <dc:description/>
  <cp:lastModifiedBy>Serina Hemminki</cp:lastModifiedBy>
  <cp:revision>5</cp:revision>
  <dcterms:created xsi:type="dcterms:W3CDTF">2020-09-16T11:24:00Z</dcterms:created>
  <dcterms:modified xsi:type="dcterms:W3CDTF">2020-09-24T11:22:00Z</dcterms:modified>
</cp:coreProperties>
</file>